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71" w:rsidRPr="00F94E32" w:rsidRDefault="00F94E32">
      <w:pPr>
        <w:rPr>
          <w:b/>
          <w:sz w:val="32"/>
        </w:rPr>
      </w:pPr>
      <w:r w:rsidRPr="00F94E32">
        <w:rPr>
          <w:b/>
          <w:sz w:val="32"/>
        </w:rPr>
        <w:t>Psalm 126</w:t>
      </w:r>
      <w:r w:rsidR="008846E5">
        <w:rPr>
          <w:b/>
          <w:sz w:val="32"/>
        </w:rPr>
        <w:tab/>
      </w:r>
      <w:r w:rsidR="008C3B00">
        <w:rPr>
          <w:b/>
          <w:sz w:val="32"/>
        </w:rPr>
        <w:t xml:space="preserve"> -  </w:t>
      </w:r>
      <w:r w:rsidR="00D4552C">
        <w:rPr>
          <w:b/>
          <w:sz w:val="32"/>
        </w:rPr>
        <w:t>«</w:t>
      </w:r>
      <w:r w:rsidR="008C3B00">
        <w:rPr>
          <w:b/>
          <w:sz w:val="32"/>
        </w:rPr>
        <w:t>Sehnsucht</w:t>
      </w:r>
      <w:r w:rsidR="00D4552C">
        <w:rPr>
          <w:b/>
          <w:sz w:val="32"/>
        </w:rPr>
        <w:t>»</w:t>
      </w:r>
      <w:r w:rsidR="008846E5">
        <w:rPr>
          <w:b/>
          <w:sz w:val="32"/>
        </w:rPr>
        <w:tab/>
      </w:r>
      <w:r w:rsidR="008846E5">
        <w:rPr>
          <w:b/>
          <w:sz w:val="32"/>
        </w:rPr>
        <w:tab/>
      </w:r>
      <w:r w:rsidR="008846E5" w:rsidRPr="003D5247">
        <w:rPr>
          <w:i/>
          <w:sz w:val="24"/>
          <w:szCs w:val="24"/>
        </w:rPr>
        <w:t xml:space="preserve">für 2 </w:t>
      </w:r>
      <w:r w:rsidR="00B102ED">
        <w:rPr>
          <w:i/>
          <w:sz w:val="24"/>
          <w:szCs w:val="24"/>
        </w:rPr>
        <w:t xml:space="preserve">-4 </w:t>
      </w:r>
      <w:r w:rsidR="008846E5" w:rsidRPr="003D5247">
        <w:rPr>
          <w:i/>
          <w:sz w:val="24"/>
          <w:szCs w:val="24"/>
        </w:rPr>
        <w:t>Sprechende oder Sprecher und Gemeinde</w:t>
      </w:r>
    </w:p>
    <w:p w:rsidR="00F94E32" w:rsidRDefault="00F94E32"/>
    <w:p w:rsidR="00F94E32" w:rsidRPr="008846E5" w:rsidRDefault="00F94E32">
      <w:pPr>
        <w:rPr>
          <w:sz w:val="20"/>
        </w:rPr>
      </w:pPr>
      <w:r w:rsidRPr="008846E5">
        <w:rPr>
          <w:sz w:val="20"/>
        </w:rPr>
        <w:t xml:space="preserve">Kinder, Jugendliche, Erwachsene träumen. Träume wachsen mit und werden immer wieder anders gezeichnet durch neue Erfahrungen, </w:t>
      </w:r>
      <w:proofErr w:type="gramStart"/>
      <w:r w:rsidRPr="008846E5">
        <w:rPr>
          <w:sz w:val="20"/>
        </w:rPr>
        <w:t>durch zunehmende</w:t>
      </w:r>
      <w:proofErr w:type="gramEnd"/>
      <w:r w:rsidRPr="008846E5">
        <w:rPr>
          <w:sz w:val="20"/>
        </w:rPr>
        <w:t xml:space="preserve"> Wahrnehmung der Wirklichkeit. Wir brauchen Träume zum Leben. Hoffnung gehört zu den wichtigsten «Lebensmitteln». Nur: Sie sind auch leicht verderbliche Ware. Und da sind auch die Traumhändler, die mit unserer Sehnsucht Geschäfte machen.</w:t>
      </w:r>
    </w:p>
    <w:p w:rsidR="00F94E32" w:rsidRDefault="00F94E32"/>
    <w:p w:rsidR="00E67E89" w:rsidRDefault="00E67E89" w:rsidP="008846E5">
      <w:pPr>
        <w:spacing w:after="20"/>
      </w:pPr>
    </w:p>
    <w:p w:rsidR="00F94E32" w:rsidRPr="00E67E89" w:rsidRDefault="00F94E32" w:rsidP="008846E5">
      <w:pPr>
        <w:spacing w:after="20"/>
      </w:pPr>
      <w:r w:rsidRPr="00E67E89">
        <w:t>Als der HERR wandte Zions Geschick,</w:t>
      </w:r>
    </w:p>
    <w:p w:rsidR="00F94E32" w:rsidRPr="00E67E89" w:rsidRDefault="00F94E32" w:rsidP="008846E5">
      <w:pPr>
        <w:spacing w:after="20"/>
      </w:pPr>
      <w:r w:rsidRPr="00E67E89">
        <w:t xml:space="preserve">    waren wir wie Träumende.</w:t>
      </w:r>
    </w:p>
    <w:p w:rsidR="0066708B" w:rsidRPr="00E67E89" w:rsidRDefault="00F94E32" w:rsidP="008846E5">
      <w:pPr>
        <w:spacing w:after="20"/>
        <w:rPr>
          <w:sz w:val="10"/>
          <w:szCs w:val="16"/>
        </w:rPr>
      </w:pPr>
      <w:r w:rsidRPr="00E67E89">
        <w:t xml:space="preserve"> </w:t>
      </w: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>Ich sehne mich nach dem Land, das nicht ist,</w:t>
      </w:r>
    </w:p>
    <w:p w:rsidR="00F94E32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>denn alles, was ist, bin ich zu begehren müde.</w:t>
      </w:r>
      <w:r w:rsidR="00F94E32" w:rsidRPr="00230DB7">
        <w:rPr>
          <w:i/>
          <w:sz w:val="28"/>
        </w:rPr>
        <w:t xml:space="preserve">   </w:t>
      </w: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>Der Mond erzählt mir in silbernen Liedern</w:t>
      </w: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>vom Land, das nicht ist …</w:t>
      </w:r>
    </w:p>
    <w:p w:rsidR="0066708B" w:rsidRPr="00E67E89" w:rsidRDefault="0066708B" w:rsidP="008846E5">
      <w:pPr>
        <w:spacing w:after="20"/>
        <w:rPr>
          <w:sz w:val="10"/>
        </w:rPr>
      </w:pPr>
    </w:p>
    <w:p w:rsidR="00F94E32" w:rsidRPr="00E67E89" w:rsidRDefault="00F94E32" w:rsidP="008846E5">
      <w:pPr>
        <w:spacing w:after="20"/>
      </w:pPr>
      <w:r w:rsidRPr="00E67E89">
        <w:t>Da war unser Mund voll Lachen</w:t>
      </w:r>
    </w:p>
    <w:p w:rsidR="00F94E32" w:rsidRPr="00E67E89" w:rsidRDefault="00F94E32" w:rsidP="008846E5">
      <w:pPr>
        <w:spacing w:after="20"/>
      </w:pPr>
      <w:r w:rsidRPr="00E67E89">
        <w:t xml:space="preserve">    und unsere Zunge voll Jubel.</w:t>
      </w:r>
    </w:p>
    <w:p w:rsidR="0066708B" w:rsidRPr="00E67E89" w:rsidRDefault="0066708B" w:rsidP="008846E5">
      <w:pPr>
        <w:spacing w:after="20"/>
        <w:rPr>
          <w:sz w:val="10"/>
        </w:rPr>
      </w:pP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>… der Mond erzählt vom Land, wo all unser Wünschen wunderbar erfüllt wird,</w:t>
      </w: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>vom Land, wo all unsere Ketten fallen,</w:t>
      </w: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>vom Land, wo wir unsere blutige Stirn kühlen</w:t>
      </w:r>
    </w:p>
    <w:p w:rsidR="0066708B" w:rsidRPr="00230DB7" w:rsidRDefault="0066708B" w:rsidP="008846E5">
      <w:pPr>
        <w:spacing w:after="20"/>
        <w:ind w:left="1416"/>
        <w:rPr>
          <w:i/>
          <w:sz w:val="16"/>
        </w:rPr>
      </w:pPr>
      <w:r w:rsidRPr="00230DB7">
        <w:rPr>
          <w:i/>
        </w:rPr>
        <w:t>im Tau des Mondes.</w:t>
      </w:r>
      <w:r w:rsidRPr="00230DB7">
        <w:rPr>
          <w:i/>
          <w:sz w:val="18"/>
        </w:rPr>
        <w:tab/>
      </w:r>
      <w:r w:rsidR="00172BCB" w:rsidRPr="00230DB7">
        <w:rPr>
          <w:i/>
          <w:sz w:val="20"/>
        </w:rPr>
        <w:tab/>
      </w:r>
      <w:r w:rsidR="00172BCB" w:rsidRPr="00230DB7">
        <w:rPr>
          <w:i/>
          <w:sz w:val="20"/>
        </w:rPr>
        <w:tab/>
      </w:r>
      <w:r w:rsidR="00172BCB" w:rsidRPr="00230DB7">
        <w:rPr>
          <w:i/>
          <w:sz w:val="20"/>
        </w:rPr>
        <w:tab/>
      </w:r>
      <w:r w:rsidR="00172BCB" w:rsidRPr="00230DB7">
        <w:rPr>
          <w:i/>
          <w:sz w:val="20"/>
        </w:rPr>
        <w:tab/>
      </w:r>
      <w:bookmarkStart w:id="0" w:name="_GoBack"/>
      <w:bookmarkEnd w:id="0"/>
      <w:r w:rsidRPr="00230DB7">
        <w:rPr>
          <w:i/>
          <w:sz w:val="16"/>
        </w:rPr>
        <w:t xml:space="preserve">Edith </w:t>
      </w:r>
      <w:proofErr w:type="spellStart"/>
      <w:r w:rsidRPr="00230DB7">
        <w:rPr>
          <w:i/>
          <w:sz w:val="16"/>
        </w:rPr>
        <w:t>Södergran</w:t>
      </w:r>
      <w:proofErr w:type="spellEnd"/>
    </w:p>
    <w:p w:rsidR="0066708B" w:rsidRPr="008846E5" w:rsidRDefault="0066708B" w:rsidP="008846E5">
      <w:pPr>
        <w:spacing w:after="20"/>
        <w:rPr>
          <w:sz w:val="12"/>
        </w:rPr>
      </w:pPr>
    </w:p>
    <w:p w:rsidR="00F94E32" w:rsidRPr="00E67E89" w:rsidRDefault="00F94E32" w:rsidP="008846E5">
      <w:pPr>
        <w:spacing w:after="20"/>
      </w:pPr>
      <w:r w:rsidRPr="00E67E89">
        <w:t>Da sprach man unter den Nationen:</w:t>
      </w:r>
    </w:p>
    <w:p w:rsidR="00F94E32" w:rsidRPr="00E67E89" w:rsidRDefault="00F94E32" w:rsidP="008846E5">
      <w:pPr>
        <w:spacing w:after="20"/>
      </w:pPr>
      <w:r w:rsidRPr="00E67E89">
        <w:t xml:space="preserve">    Der HERR hat Grosses an ihnen getan.</w:t>
      </w:r>
    </w:p>
    <w:p w:rsidR="00F94E32" w:rsidRPr="00E67E89" w:rsidRDefault="00F94E32" w:rsidP="008846E5">
      <w:pPr>
        <w:spacing w:after="20"/>
        <w:rPr>
          <w:sz w:val="10"/>
        </w:rPr>
      </w:pPr>
      <w:r w:rsidRPr="00E67E89">
        <w:t xml:space="preserve">    </w:t>
      </w: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 xml:space="preserve">Und was wäre, wenn du der leisen Sehnsucht in dir Raum geben würdest? </w:t>
      </w: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 xml:space="preserve">An welche Orte würde sie dich führen, welche Räume neu entdecken lassen? </w:t>
      </w: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 xml:space="preserve">Welche verloren geglaubten Träume würdest du aufspüren? </w:t>
      </w:r>
    </w:p>
    <w:p w:rsidR="0066708B" w:rsidRPr="00230DB7" w:rsidRDefault="0066708B" w:rsidP="008846E5">
      <w:pPr>
        <w:spacing w:after="20"/>
        <w:ind w:left="1416"/>
        <w:rPr>
          <w:i/>
          <w:sz w:val="28"/>
        </w:rPr>
      </w:pPr>
      <w:r w:rsidRPr="00230DB7">
        <w:rPr>
          <w:i/>
        </w:rPr>
        <w:t xml:space="preserve">Wie nah dir selbst </w:t>
      </w:r>
      <w:proofErr w:type="gramStart"/>
      <w:r w:rsidRPr="00230DB7">
        <w:rPr>
          <w:i/>
        </w:rPr>
        <w:t>wieder kommen</w:t>
      </w:r>
      <w:proofErr w:type="gramEnd"/>
      <w:r w:rsidRPr="00230DB7">
        <w:rPr>
          <w:i/>
        </w:rPr>
        <w:t>?</w:t>
      </w:r>
    </w:p>
    <w:p w:rsidR="0066708B" w:rsidRPr="00E67E89" w:rsidRDefault="0066708B" w:rsidP="008846E5">
      <w:pPr>
        <w:spacing w:after="20"/>
        <w:rPr>
          <w:sz w:val="10"/>
        </w:rPr>
      </w:pPr>
    </w:p>
    <w:p w:rsidR="00F94E32" w:rsidRPr="00E67E89" w:rsidRDefault="00F94E32" w:rsidP="008846E5">
      <w:pPr>
        <w:spacing w:after="20"/>
      </w:pPr>
      <w:r w:rsidRPr="00E67E89">
        <w:t>Grosses hat der HERR an uns getan,</w:t>
      </w:r>
    </w:p>
    <w:p w:rsidR="00F94E32" w:rsidRPr="00E67E89" w:rsidRDefault="00F94E32" w:rsidP="008846E5">
      <w:pPr>
        <w:spacing w:after="20"/>
      </w:pPr>
      <w:r w:rsidRPr="00E67E89">
        <w:t xml:space="preserve">    wir waren voll Freude.</w:t>
      </w:r>
    </w:p>
    <w:p w:rsidR="00F94E32" w:rsidRPr="00E67E89" w:rsidRDefault="00F94E32" w:rsidP="008846E5">
      <w:pPr>
        <w:spacing w:after="20"/>
        <w:rPr>
          <w:sz w:val="10"/>
        </w:rPr>
      </w:pPr>
      <w:r w:rsidRPr="00E67E89">
        <w:t xml:space="preserve">    </w:t>
      </w: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 xml:space="preserve">Was wäre, wenn du dir erlauben würdest, </w:t>
      </w:r>
    </w:p>
    <w:p w:rsidR="0066708B" w:rsidRPr="00230DB7" w:rsidRDefault="0066708B" w:rsidP="008846E5">
      <w:pPr>
        <w:spacing w:after="20"/>
        <w:ind w:left="1416"/>
        <w:rPr>
          <w:i/>
        </w:rPr>
      </w:pPr>
      <w:r w:rsidRPr="00230DB7">
        <w:rPr>
          <w:i/>
        </w:rPr>
        <w:t xml:space="preserve">deiner leisen Sehnsucht wieder Raum zu geben? </w:t>
      </w:r>
    </w:p>
    <w:p w:rsidR="0066708B" w:rsidRPr="00230DB7" w:rsidRDefault="0066708B" w:rsidP="008846E5">
      <w:pPr>
        <w:spacing w:after="20"/>
        <w:ind w:left="1416"/>
        <w:rPr>
          <w:i/>
          <w:sz w:val="20"/>
        </w:rPr>
      </w:pPr>
      <w:r w:rsidRPr="00230DB7">
        <w:rPr>
          <w:i/>
        </w:rPr>
        <w:t>Was würde daraus entstehen, sichtbar werden?</w:t>
      </w:r>
      <w:r w:rsidRPr="00230DB7">
        <w:rPr>
          <w:i/>
          <w:sz w:val="20"/>
        </w:rPr>
        <w:tab/>
      </w:r>
      <w:r w:rsidRPr="00230DB7">
        <w:rPr>
          <w:i/>
          <w:sz w:val="20"/>
        </w:rPr>
        <w:tab/>
      </w:r>
      <w:r w:rsidRPr="00230DB7">
        <w:rPr>
          <w:i/>
          <w:sz w:val="16"/>
        </w:rPr>
        <w:t xml:space="preserve">Sabrina </w:t>
      </w:r>
      <w:proofErr w:type="spellStart"/>
      <w:r w:rsidRPr="00230DB7">
        <w:rPr>
          <w:i/>
          <w:sz w:val="16"/>
        </w:rPr>
        <w:t>Gundert</w:t>
      </w:r>
      <w:proofErr w:type="spellEnd"/>
    </w:p>
    <w:p w:rsidR="0066708B" w:rsidRPr="008846E5" w:rsidRDefault="0066708B" w:rsidP="008846E5">
      <w:pPr>
        <w:spacing w:after="20"/>
        <w:rPr>
          <w:sz w:val="12"/>
        </w:rPr>
      </w:pPr>
    </w:p>
    <w:p w:rsidR="00F94E32" w:rsidRPr="00E67E89" w:rsidRDefault="00F94E32" w:rsidP="008846E5">
      <w:pPr>
        <w:spacing w:after="20"/>
      </w:pPr>
      <w:r w:rsidRPr="00E67E89">
        <w:t>Wende, HERR, unser Geschick,</w:t>
      </w:r>
    </w:p>
    <w:p w:rsidR="00F94E32" w:rsidRPr="00E67E89" w:rsidRDefault="00F94E32" w:rsidP="008846E5">
      <w:pPr>
        <w:spacing w:after="20"/>
      </w:pPr>
      <w:r w:rsidRPr="00E67E89">
        <w:t xml:space="preserve">    versiegten Bächen im Südland gleich.</w:t>
      </w:r>
    </w:p>
    <w:p w:rsidR="00F94E32" w:rsidRPr="00E67E89" w:rsidRDefault="00F94E32" w:rsidP="008846E5">
      <w:pPr>
        <w:spacing w:after="20"/>
      </w:pPr>
      <w:r w:rsidRPr="00E67E89">
        <w:t>Die mit Tränen säen,</w:t>
      </w:r>
    </w:p>
    <w:p w:rsidR="00F94E32" w:rsidRPr="00E67E89" w:rsidRDefault="00F94E32" w:rsidP="008846E5">
      <w:pPr>
        <w:spacing w:after="20"/>
      </w:pPr>
      <w:r w:rsidRPr="00E67E89">
        <w:t xml:space="preserve">    werden mit Jubel ernten.</w:t>
      </w:r>
    </w:p>
    <w:p w:rsidR="00F94E32" w:rsidRPr="00E67E89" w:rsidRDefault="00F94E32" w:rsidP="008846E5">
      <w:pPr>
        <w:spacing w:after="20"/>
        <w:rPr>
          <w:sz w:val="10"/>
          <w:szCs w:val="16"/>
        </w:rPr>
      </w:pPr>
      <w:r w:rsidRPr="00E67E89">
        <w:t xml:space="preserve">    </w:t>
      </w:r>
    </w:p>
    <w:p w:rsidR="008846E5" w:rsidRPr="00230DB7" w:rsidRDefault="008846E5" w:rsidP="008846E5">
      <w:pPr>
        <w:spacing w:after="20"/>
        <w:ind w:left="1416"/>
        <w:rPr>
          <w:i/>
        </w:rPr>
      </w:pPr>
      <w:r w:rsidRPr="00230DB7">
        <w:rPr>
          <w:i/>
        </w:rPr>
        <w:t xml:space="preserve">Gott hat uns die Ewigkeit ins Herz gelegt. </w:t>
      </w:r>
    </w:p>
    <w:p w:rsidR="008846E5" w:rsidRPr="00230DB7" w:rsidRDefault="008846E5" w:rsidP="008846E5">
      <w:pPr>
        <w:spacing w:after="20"/>
        <w:ind w:left="1416"/>
        <w:rPr>
          <w:i/>
        </w:rPr>
      </w:pPr>
      <w:r w:rsidRPr="00230DB7">
        <w:rPr>
          <w:i/>
        </w:rPr>
        <w:t xml:space="preserve">Einen Himmelssplitter, ein schmerzliches Geschenk. </w:t>
      </w:r>
    </w:p>
    <w:p w:rsidR="008846E5" w:rsidRPr="00E67E89" w:rsidRDefault="008846E5" w:rsidP="008846E5">
      <w:pPr>
        <w:spacing w:after="20"/>
        <w:ind w:left="1416"/>
        <w:rPr>
          <w:sz w:val="14"/>
        </w:rPr>
      </w:pPr>
      <w:r w:rsidRPr="00230DB7">
        <w:rPr>
          <w:i/>
        </w:rPr>
        <w:t>Er sagt uns: Hier ist kein Bleiben.</w:t>
      </w:r>
      <w:r w:rsidRPr="00E67E89">
        <w:t xml:space="preserve"> </w:t>
      </w:r>
      <w:r w:rsidRPr="00E67E89">
        <w:tab/>
      </w:r>
      <w:r w:rsidRPr="00E67E89">
        <w:rPr>
          <w:sz w:val="14"/>
        </w:rPr>
        <w:tab/>
      </w:r>
      <w:r w:rsidRPr="00E67E89">
        <w:rPr>
          <w:sz w:val="14"/>
        </w:rPr>
        <w:tab/>
      </w:r>
    </w:p>
    <w:p w:rsidR="008846E5" w:rsidRPr="00E67E89" w:rsidRDefault="008846E5" w:rsidP="008846E5">
      <w:pPr>
        <w:spacing w:after="20"/>
        <w:rPr>
          <w:sz w:val="10"/>
        </w:rPr>
      </w:pPr>
    </w:p>
    <w:p w:rsidR="00F94E32" w:rsidRPr="00E67E89" w:rsidRDefault="00F94E32" w:rsidP="008846E5">
      <w:pPr>
        <w:spacing w:after="20"/>
      </w:pPr>
      <w:r w:rsidRPr="00E67E89">
        <w:t>Weinend geht hin,</w:t>
      </w:r>
    </w:p>
    <w:p w:rsidR="00F94E32" w:rsidRPr="00E67E89" w:rsidRDefault="00F94E32" w:rsidP="008846E5">
      <w:pPr>
        <w:spacing w:after="20"/>
      </w:pPr>
      <w:r w:rsidRPr="00E67E89">
        <w:t xml:space="preserve">    der den Saatbeutel trägt,</w:t>
      </w:r>
    </w:p>
    <w:p w:rsidR="00F94E32" w:rsidRPr="00E67E89" w:rsidRDefault="00F94E32" w:rsidP="008846E5">
      <w:pPr>
        <w:spacing w:after="20"/>
      </w:pPr>
      <w:r w:rsidRPr="00E67E89">
        <w:t>doch mit Jubel kommt heim,</w:t>
      </w:r>
    </w:p>
    <w:p w:rsidR="00F94E32" w:rsidRPr="00E67E89" w:rsidRDefault="00F94E32" w:rsidP="008846E5">
      <w:pPr>
        <w:spacing w:after="20"/>
      </w:pPr>
      <w:r w:rsidRPr="00E67E89">
        <w:t xml:space="preserve">    der seine Garben trägt.</w:t>
      </w:r>
    </w:p>
    <w:p w:rsidR="00F94E32" w:rsidRPr="00E67E89" w:rsidRDefault="00F94E32" w:rsidP="008846E5">
      <w:pPr>
        <w:spacing w:after="20"/>
        <w:rPr>
          <w:sz w:val="10"/>
          <w:szCs w:val="16"/>
        </w:rPr>
      </w:pPr>
    </w:p>
    <w:p w:rsidR="008846E5" w:rsidRPr="00230DB7" w:rsidRDefault="00F94E32" w:rsidP="008846E5">
      <w:pPr>
        <w:spacing w:after="20"/>
        <w:ind w:left="1416"/>
        <w:rPr>
          <w:i/>
        </w:rPr>
      </w:pPr>
      <w:r w:rsidRPr="00230DB7">
        <w:rPr>
          <w:i/>
        </w:rPr>
        <w:t>Gott hat uns die Ewigkeit ins Herz gelegt.</w:t>
      </w:r>
    </w:p>
    <w:p w:rsidR="00F94E32" w:rsidRPr="008846E5" w:rsidRDefault="00F94E32" w:rsidP="008846E5">
      <w:pPr>
        <w:spacing w:after="20"/>
        <w:ind w:left="1416"/>
        <w:rPr>
          <w:sz w:val="16"/>
        </w:rPr>
      </w:pPr>
      <w:r w:rsidRPr="00230DB7">
        <w:rPr>
          <w:i/>
        </w:rPr>
        <w:t>Einen Himmelssplitter, ein wunderbares Geschenk.</w:t>
      </w:r>
      <w:r w:rsidR="008846E5" w:rsidRPr="00230DB7">
        <w:rPr>
          <w:i/>
          <w:sz w:val="18"/>
        </w:rPr>
        <w:t xml:space="preserve"> </w:t>
      </w:r>
      <w:r w:rsidR="008846E5" w:rsidRPr="00230DB7">
        <w:rPr>
          <w:i/>
          <w:sz w:val="20"/>
        </w:rPr>
        <w:tab/>
      </w:r>
      <w:r w:rsidR="008846E5" w:rsidRPr="00230DB7">
        <w:rPr>
          <w:i/>
          <w:sz w:val="16"/>
        </w:rPr>
        <w:t>Tina Willms</w:t>
      </w:r>
      <w:r>
        <w:rPr>
          <w:sz w:val="20"/>
        </w:rPr>
        <w:br/>
      </w:r>
    </w:p>
    <w:p w:rsidR="00F94E32" w:rsidRPr="00F94E32" w:rsidRDefault="00F94E32" w:rsidP="00F94E32">
      <w:pPr>
        <w:rPr>
          <w:sz w:val="24"/>
        </w:rPr>
      </w:pPr>
    </w:p>
    <w:sectPr w:rsidR="00F94E32" w:rsidRPr="00F94E32" w:rsidSect="008846E5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46" w:rsidRDefault="00507D46" w:rsidP="00E67E89">
      <w:pPr>
        <w:spacing w:after="0"/>
      </w:pPr>
      <w:r>
        <w:separator/>
      </w:r>
    </w:p>
  </w:endnote>
  <w:endnote w:type="continuationSeparator" w:id="0">
    <w:p w:rsidR="00507D46" w:rsidRDefault="00507D46" w:rsidP="00E67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E89" w:rsidRPr="008B2D3E" w:rsidRDefault="00E67E89" w:rsidP="00E67E89">
    <w:pPr>
      <w:pStyle w:val="Fuzeile"/>
      <w:jc w:val="center"/>
      <w:rPr>
        <w:color w:val="808080" w:themeColor="background1" w:themeShade="80"/>
        <w:sz w:val="18"/>
      </w:rPr>
    </w:pPr>
    <w:r w:rsidRPr="008B2D3E">
      <w:rPr>
        <w:color w:val="808080" w:themeColor="background1" w:themeShade="80"/>
        <w:sz w:val="18"/>
      </w:rPr>
      <w:t>Evang</w:t>
    </w:r>
    <w:r>
      <w:rPr>
        <w:color w:val="808080" w:themeColor="background1" w:themeShade="80"/>
        <w:sz w:val="18"/>
      </w:rPr>
      <w:t xml:space="preserve">elisch </w:t>
    </w:r>
    <w:r w:rsidRPr="008B2D3E">
      <w:rPr>
        <w:color w:val="808080" w:themeColor="background1" w:themeShade="80"/>
        <w:sz w:val="18"/>
      </w:rPr>
      <w:t>-</w:t>
    </w:r>
    <w:r>
      <w:rPr>
        <w:color w:val="808080" w:themeColor="background1" w:themeShade="80"/>
        <w:sz w:val="18"/>
      </w:rPr>
      <w:t xml:space="preserve"> </w:t>
    </w:r>
    <w:r w:rsidRPr="008B2D3E">
      <w:rPr>
        <w:color w:val="808080" w:themeColor="background1" w:themeShade="80"/>
        <w:sz w:val="18"/>
      </w:rPr>
      <w:t xml:space="preserve">reformierte Kirche des Kantons St. Gallen – Arbeitsstelle Pastorales – </w:t>
    </w:r>
    <w:proofErr w:type="spellStart"/>
    <w:r w:rsidRPr="008B2D3E">
      <w:rPr>
        <w:color w:val="808080" w:themeColor="background1" w:themeShade="80"/>
        <w:sz w:val="18"/>
      </w:rPr>
      <w:t>Pfr</w:t>
    </w:r>
    <w:proofErr w:type="spellEnd"/>
    <w:r w:rsidRPr="008B2D3E">
      <w:rPr>
        <w:color w:val="808080" w:themeColor="background1" w:themeShade="80"/>
        <w:sz w:val="18"/>
      </w:rPr>
      <w:t>. Carl Boetschi</w:t>
    </w:r>
    <w:r>
      <w:rPr>
        <w:color w:val="808080" w:themeColor="background1" w:themeShade="80"/>
        <w:sz w:val="18"/>
      </w:rPr>
      <w:t xml:space="preserve"> - 2018</w:t>
    </w:r>
  </w:p>
  <w:p w:rsidR="00E67E89" w:rsidRDefault="00E67E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46" w:rsidRDefault="00507D46" w:rsidP="00E67E89">
      <w:pPr>
        <w:spacing w:after="0"/>
      </w:pPr>
      <w:r>
        <w:separator/>
      </w:r>
    </w:p>
  </w:footnote>
  <w:footnote w:type="continuationSeparator" w:id="0">
    <w:p w:rsidR="00507D46" w:rsidRDefault="00507D46" w:rsidP="00E67E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32"/>
    <w:rsid w:val="00172BCB"/>
    <w:rsid w:val="00230DB7"/>
    <w:rsid w:val="0034284D"/>
    <w:rsid w:val="003F43AB"/>
    <w:rsid w:val="00507D46"/>
    <w:rsid w:val="00556000"/>
    <w:rsid w:val="0066708B"/>
    <w:rsid w:val="008846E5"/>
    <w:rsid w:val="008C3B00"/>
    <w:rsid w:val="00A66471"/>
    <w:rsid w:val="00B102ED"/>
    <w:rsid w:val="00D4552C"/>
    <w:rsid w:val="00E67E89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E9613"/>
  <w15:chartTrackingRefBased/>
  <w15:docId w15:val="{36B88288-F3A1-4391-9F02-DBE064B1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6000"/>
    <w:pPr>
      <w:spacing w:after="40" w:line="24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3F43AB"/>
    <w:pPr>
      <w:keepNext/>
      <w:spacing w:after="0" w:line="360" w:lineRule="auto"/>
      <w:outlineLvl w:val="0"/>
    </w:pPr>
    <w:rPr>
      <w:rFonts w:eastAsia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tel 1"/>
    <w:uiPriority w:val="1"/>
    <w:qFormat/>
    <w:rsid w:val="00556000"/>
    <w:pPr>
      <w:spacing w:after="0" w:line="360" w:lineRule="auto"/>
    </w:pPr>
    <w:rPr>
      <w:rFonts w:ascii="Times New Roman" w:hAnsi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F43AB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7E8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E89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E67E8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67E8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Boetschi</dc:creator>
  <cp:keywords/>
  <dc:description/>
  <cp:lastModifiedBy>Carl Boetschi</cp:lastModifiedBy>
  <cp:revision>6</cp:revision>
  <cp:lastPrinted>2018-09-26T08:33:00Z</cp:lastPrinted>
  <dcterms:created xsi:type="dcterms:W3CDTF">2018-09-24T12:47:00Z</dcterms:created>
  <dcterms:modified xsi:type="dcterms:W3CDTF">2018-09-26T08:53:00Z</dcterms:modified>
</cp:coreProperties>
</file>